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717E" w14:textId="0F7BFB02" w:rsidR="004E0931" w:rsidRPr="00757473" w:rsidRDefault="004E0931">
      <w:pPr>
        <w:rPr>
          <w:rStyle w:val="Header1"/>
          <w:rFonts w:ascii="Arial" w:hAnsi="Arial" w:cs="Arial"/>
          <w:b/>
          <w:bCs/>
          <w:color w:val="9E3242"/>
          <w:sz w:val="32"/>
          <w:szCs w:val="32"/>
          <w:shd w:val="clear" w:color="auto" w:fill="FFFFFF"/>
        </w:rPr>
      </w:pPr>
      <w:r w:rsidRPr="00757473">
        <w:rPr>
          <w:rStyle w:val="Header1"/>
          <w:rFonts w:ascii="Arial" w:hAnsi="Arial" w:cs="Arial"/>
          <w:b/>
          <w:bCs/>
          <w:color w:val="9E3242"/>
          <w:sz w:val="32"/>
          <w:szCs w:val="32"/>
          <w:shd w:val="clear" w:color="auto" w:fill="FFFFFF"/>
        </w:rPr>
        <w:t>We Are Portsmouth Redevelopment and Housing Authority</w:t>
      </w:r>
    </w:p>
    <w:p w14:paraId="19858BDB" w14:textId="7354FC40" w:rsidR="00DB6025" w:rsidRPr="00757473" w:rsidRDefault="004E0931" w:rsidP="004E0931">
      <w:pPr>
        <w:pStyle w:val="NormalWeb"/>
        <w:shd w:val="clear" w:color="auto" w:fill="FFFFFF"/>
        <w:spacing w:after="285"/>
        <w:jc w:val="both"/>
        <w:rPr>
          <w:rFonts w:ascii="Arial" w:eastAsia="Times New Roman" w:hAnsi="Arial" w:cs="Arial"/>
          <w:color w:val="4B4B4B"/>
          <w:sz w:val="22"/>
          <w:szCs w:val="22"/>
        </w:rPr>
      </w:pPr>
      <w:r w:rsidRPr="00757473">
        <w:rPr>
          <w:rFonts w:ascii="Arial" w:hAnsi="Arial" w:cs="Arial"/>
          <w:color w:val="4B4B4B"/>
          <w:sz w:val="22"/>
          <w:szCs w:val="22"/>
          <w:shd w:val="clear" w:color="auto" w:fill="FFFFFF"/>
        </w:rPr>
        <w:t xml:space="preserve">Since 1938 the Portsmouth Redevelopment and Housing Authority has been working to create jobs, expand the City's tax base, improve the quality of life for our citizens and breathe new life into our historic neighborhoods. Today, our dedicated professionals are committed to providing the best customer service to all of our vendors, development partners, and clients. Our mission is </w:t>
      </w:r>
      <w:r w:rsidRPr="00757473">
        <w:rPr>
          <w:rFonts w:ascii="Arial" w:eastAsia="Times New Roman" w:hAnsi="Arial" w:cs="Arial"/>
          <w:color w:val="4B4B4B"/>
          <w:sz w:val="22"/>
          <w:szCs w:val="22"/>
        </w:rPr>
        <w:t xml:space="preserve">to enhance the quality of life for the citizenry of Portsmouth, Va.  through resource acquisition, asset management, and pursuing innovative opportunities.   </w:t>
      </w:r>
    </w:p>
    <w:p w14:paraId="4F1A4769" w14:textId="46BB71B5" w:rsidR="00641CD0" w:rsidRPr="00F07FF7" w:rsidRDefault="004E0931" w:rsidP="00F07FF7">
      <w:pPr>
        <w:jc w:val="both"/>
        <w:rPr>
          <w:rFonts w:ascii="Arial" w:hAnsi="Arial" w:cs="Arial"/>
          <w:color w:val="4B4B4B"/>
          <w:shd w:val="clear" w:color="auto" w:fill="FFFFFF"/>
        </w:rPr>
      </w:pPr>
      <w:r w:rsidRPr="000A4827">
        <w:rPr>
          <w:rFonts w:ascii="Arial" w:hAnsi="Arial" w:cs="Arial"/>
          <w:color w:val="4B4B4B"/>
          <w:shd w:val="clear" w:color="auto" w:fill="FFFFFF"/>
        </w:rPr>
        <w:t xml:space="preserve">Making our </w:t>
      </w:r>
      <w:r w:rsidR="003829E3" w:rsidRPr="000A4827">
        <w:rPr>
          <w:rFonts w:ascii="Arial" w:hAnsi="Arial" w:cs="Arial"/>
          <w:color w:val="4B4B4B"/>
          <w:shd w:val="clear" w:color="auto" w:fill="FFFFFF"/>
        </w:rPr>
        <w:t>city</w:t>
      </w:r>
      <w:r w:rsidRPr="000A4827">
        <w:rPr>
          <w:rFonts w:ascii="Arial" w:hAnsi="Arial" w:cs="Arial"/>
          <w:color w:val="4B4B4B"/>
          <w:shd w:val="clear" w:color="auto" w:fill="FFFFFF"/>
        </w:rPr>
        <w:t xml:space="preserve"> more inviting than ever means welcoming the best and brightest professionals to our team.  We are currently accepting application</w:t>
      </w:r>
      <w:r w:rsidR="00757473" w:rsidRPr="000A4827">
        <w:rPr>
          <w:rFonts w:ascii="Arial" w:hAnsi="Arial" w:cs="Arial"/>
          <w:color w:val="4B4B4B"/>
          <w:shd w:val="clear" w:color="auto" w:fill="FFFFFF"/>
        </w:rPr>
        <w:t xml:space="preserve"> or resume’ for the following position opening:</w:t>
      </w:r>
    </w:p>
    <w:p w14:paraId="1549A485" w14:textId="45393113" w:rsidR="009C42D2" w:rsidRDefault="009C42D2" w:rsidP="009C42D2">
      <w:pPr>
        <w:keepNext/>
        <w:spacing w:after="0" w:line="240" w:lineRule="auto"/>
        <w:jc w:val="center"/>
        <w:outlineLvl w:val="2"/>
        <w:rPr>
          <w:rFonts w:ascii="Arial Narrow" w:eastAsia="Times New Roman" w:hAnsi="Arial Narrow" w:cs="Arial"/>
          <w:b/>
          <w:bCs/>
          <w:sz w:val="28"/>
          <w:szCs w:val="28"/>
          <w:u w:val="single"/>
        </w:rPr>
      </w:pPr>
    </w:p>
    <w:p w14:paraId="3E1C7D92" w14:textId="38249877" w:rsidR="009C42D2" w:rsidRDefault="009C42D2" w:rsidP="009C42D2">
      <w:pPr>
        <w:keepNext/>
        <w:spacing w:after="0" w:line="240" w:lineRule="auto"/>
        <w:jc w:val="center"/>
        <w:outlineLvl w:val="2"/>
        <w:rPr>
          <w:rFonts w:ascii="Arial Narrow" w:eastAsia="Times New Roman" w:hAnsi="Arial Narrow" w:cs="Arial"/>
          <w:b/>
          <w:bCs/>
          <w:sz w:val="28"/>
          <w:szCs w:val="28"/>
          <w:u w:val="single"/>
        </w:rPr>
      </w:pPr>
      <w:r>
        <w:rPr>
          <w:rFonts w:ascii="Arial Narrow" w:eastAsia="Times New Roman" w:hAnsi="Arial Narrow" w:cs="Arial"/>
          <w:b/>
          <w:bCs/>
          <w:sz w:val="28"/>
          <w:szCs w:val="28"/>
          <w:u w:val="single"/>
        </w:rPr>
        <w:t>PROCUREMENT MANAGER</w:t>
      </w:r>
    </w:p>
    <w:p w14:paraId="2C96470D" w14:textId="77777777" w:rsidR="007900E7" w:rsidRPr="009C42D2" w:rsidRDefault="007900E7" w:rsidP="009C42D2">
      <w:pPr>
        <w:keepNext/>
        <w:spacing w:after="0" w:line="240" w:lineRule="auto"/>
        <w:jc w:val="center"/>
        <w:outlineLvl w:val="2"/>
        <w:rPr>
          <w:rFonts w:ascii="Arial Narrow" w:eastAsia="Times New Roman" w:hAnsi="Arial Narrow" w:cs="Arial"/>
          <w:b/>
          <w:bCs/>
          <w:sz w:val="28"/>
          <w:szCs w:val="28"/>
          <w:u w:val="single"/>
        </w:rPr>
      </w:pPr>
    </w:p>
    <w:p w14:paraId="13EEDA3E" w14:textId="28CFC55A" w:rsidR="00161D4F" w:rsidRDefault="00862E61" w:rsidP="008F4AF1">
      <w:pPr>
        <w:tabs>
          <w:tab w:val="center" w:pos="4680"/>
        </w:tabs>
        <w:rPr>
          <w:rFonts w:ascii="Arial" w:eastAsia="Times New Roman" w:hAnsi="Arial" w:cs="Arial"/>
          <w:b/>
          <w:snapToGrid w:val="0"/>
        </w:rPr>
      </w:pPr>
      <w:r>
        <w:rPr>
          <w:rFonts w:ascii="Arial" w:eastAsia="Times New Roman" w:hAnsi="Arial" w:cs="Arial"/>
          <w:b/>
          <w:snapToGrid w:val="0"/>
          <w:u w:val="single"/>
        </w:rPr>
        <w:t>Starting Compensation</w:t>
      </w:r>
      <w:r w:rsidR="00004863">
        <w:rPr>
          <w:rFonts w:ascii="Arial" w:eastAsia="Times New Roman" w:hAnsi="Arial" w:cs="Arial"/>
          <w:b/>
          <w:snapToGrid w:val="0"/>
        </w:rPr>
        <w:t>:</w:t>
      </w:r>
    </w:p>
    <w:p w14:paraId="20F7A664" w14:textId="7D1A3036" w:rsidR="009C42D2" w:rsidRPr="00DA4D71" w:rsidRDefault="00DA4D71" w:rsidP="008F4AF1">
      <w:pPr>
        <w:tabs>
          <w:tab w:val="center" w:pos="4680"/>
        </w:tabs>
        <w:rPr>
          <w:rFonts w:ascii="Arial" w:hAnsi="Arial" w:cs="Arial"/>
          <w:color w:val="4B4B4B"/>
          <w:shd w:val="clear" w:color="auto" w:fill="FFFFFF"/>
        </w:rPr>
      </w:pPr>
      <w:r>
        <w:rPr>
          <w:rFonts w:ascii="Arial" w:hAnsi="Arial" w:cs="Arial"/>
          <w:color w:val="4B4B4B"/>
          <w:shd w:val="clear" w:color="auto" w:fill="FFFFFF"/>
        </w:rPr>
        <w:t>Commensurate with experience</w:t>
      </w:r>
      <w:r w:rsidR="00F053CC">
        <w:rPr>
          <w:rFonts w:ascii="Arial" w:hAnsi="Arial" w:cs="Arial"/>
          <w:color w:val="4B4B4B"/>
          <w:shd w:val="clear" w:color="auto" w:fill="FFFFFF"/>
        </w:rPr>
        <w:t>.</w:t>
      </w:r>
    </w:p>
    <w:p w14:paraId="2FE19CA6" w14:textId="12F4207A" w:rsidR="00641CD0" w:rsidRDefault="00641CD0" w:rsidP="00641CD0">
      <w:pPr>
        <w:rPr>
          <w:rFonts w:ascii="Arial" w:hAnsi="Arial" w:cs="Arial"/>
          <w:b/>
          <w:bCs/>
          <w:color w:val="4B4B4B"/>
          <w:u w:val="single"/>
          <w:shd w:val="clear" w:color="auto" w:fill="FFFFFF"/>
        </w:rPr>
      </w:pPr>
      <w:r w:rsidRPr="000013E2">
        <w:rPr>
          <w:rFonts w:ascii="Arial" w:hAnsi="Arial" w:cs="Arial"/>
          <w:b/>
          <w:bCs/>
          <w:color w:val="4B4B4B"/>
          <w:u w:val="single"/>
          <w:shd w:val="clear" w:color="auto" w:fill="FFFFFF"/>
        </w:rPr>
        <w:t>Position Summary</w:t>
      </w:r>
    </w:p>
    <w:p w14:paraId="5845EF36" w14:textId="01A65364" w:rsidR="004240C3" w:rsidRPr="00402767" w:rsidRDefault="004240C3" w:rsidP="004240C3">
      <w:pPr>
        <w:spacing w:after="0" w:line="240" w:lineRule="auto"/>
        <w:jc w:val="both"/>
        <w:rPr>
          <w:rFonts w:eastAsia="Times New Roman" w:cstheme="minorHAnsi"/>
        </w:rPr>
      </w:pPr>
      <w:r w:rsidRPr="00402767">
        <w:rPr>
          <w:rFonts w:cstheme="minorHAnsi"/>
        </w:rPr>
        <w:t xml:space="preserve">Under the direction of the Executive Director, the Procurement </w:t>
      </w:r>
      <w:r w:rsidRPr="004240C3">
        <w:rPr>
          <w:rFonts w:cstheme="minorHAnsi"/>
        </w:rPr>
        <w:t xml:space="preserve">Manager is responsible for the proper execution of purchasing of supplies, materials, equipment, or services. Work involves receiving requisitions, consulting with vendors, preparing bid specifications, and awarding bids for the </w:t>
      </w:r>
      <w:r w:rsidRPr="004240C3">
        <w:rPr>
          <w:rFonts w:cstheme="minorHAnsi"/>
        </w:rPr>
        <w:t>Authority, and</w:t>
      </w:r>
      <w:r w:rsidRPr="004240C3">
        <w:rPr>
          <w:rFonts w:cstheme="minorHAnsi"/>
        </w:rPr>
        <w:t xml:space="preserve"> ensuring compliance with policies and procedures set forth by the U.S. Department of Housing and Urban Development (HUD) Commonwealth of Virginia and the Authority.</w:t>
      </w:r>
    </w:p>
    <w:p w14:paraId="0DF6E20E" w14:textId="77777777" w:rsidR="004240C3" w:rsidRPr="00402767" w:rsidRDefault="004240C3" w:rsidP="004240C3">
      <w:pPr>
        <w:spacing w:after="0" w:line="240" w:lineRule="auto"/>
        <w:jc w:val="both"/>
        <w:rPr>
          <w:rFonts w:cstheme="minorHAnsi"/>
        </w:rPr>
      </w:pPr>
    </w:p>
    <w:p w14:paraId="074250B0" w14:textId="3BD24168" w:rsidR="00641CD0" w:rsidRDefault="00641CD0" w:rsidP="00757473">
      <w:pPr>
        <w:pStyle w:val="BodyText"/>
        <w:rPr>
          <w:rFonts w:ascii="Arial" w:hAnsi="Arial" w:cs="Arial"/>
          <w:b/>
          <w:bCs/>
          <w:sz w:val="22"/>
          <w:szCs w:val="22"/>
          <w:u w:val="single"/>
        </w:rPr>
      </w:pPr>
      <w:r>
        <w:rPr>
          <w:rFonts w:ascii="Arial" w:hAnsi="Arial" w:cs="Arial"/>
          <w:b/>
          <w:bCs/>
          <w:sz w:val="22"/>
          <w:szCs w:val="22"/>
          <w:u w:val="single"/>
        </w:rPr>
        <w:t>Position Description</w:t>
      </w:r>
    </w:p>
    <w:p w14:paraId="37B99BB1" w14:textId="4EE9C8C0" w:rsidR="00774031" w:rsidRDefault="00774031" w:rsidP="009C42D2">
      <w:pPr>
        <w:widowControl w:val="0"/>
        <w:tabs>
          <w:tab w:val="left" w:pos="-720"/>
        </w:tabs>
        <w:suppressAutoHyphens/>
        <w:autoSpaceDE w:val="0"/>
        <w:autoSpaceDN w:val="0"/>
        <w:adjustRightInd w:val="0"/>
        <w:spacing w:after="0" w:line="240" w:lineRule="atLeast"/>
        <w:jc w:val="both"/>
        <w:rPr>
          <w:rFonts w:ascii="Arial Narrow" w:eastAsia="Times New Roman" w:hAnsi="Arial Narrow" w:cs="Arial"/>
          <w:spacing w:val="-3"/>
          <w:sz w:val="24"/>
          <w:szCs w:val="24"/>
        </w:rPr>
      </w:pPr>
    </w:p>
    <w:p w14:paraId="1668539D" w14:textId="5003349D" w:rsidR="004240C3" w:rsidRPr="00D30030" w:rsidRDefault="00D30030" w:rsidP="00D30030">
      <w:pPr>
        <w:pStyle w:val="ListParagraph"/>
        <w:numPr>
          <w:ilvl w:val="0"/>
          <w:numId w:val="27"/>
        </w:numPr>
        <w:tabs>
          <w:tab w:val="left" w:pos="1170"/>
        </w:tabs>
        <w:suppressAutoHyphens/>
        <w:spacing w:after="0" w:line="240" w:lineRule="auto"/>
        <w:ind w:left="900" w:hanging="180"/>
        <w:jc w:val="both"/>
        <w:rPr>
          <w:rFonts w:eastAsia="Times New Roman" w:cstheme="minorHAnsi"/>
          <w:spacing w:val="-3"/>
          <w:sz w:val="24"/>
          <w:szCs w:val="24"/>
        </w:rPr>
      </w:pPr>
      <w:r w:rsidRPr="00D30030">
        <w:rPr>
          <w:rFonts w:eastAsia="Times New Roman" w:cstheme="minorHAnsi"/>
          <w:spacing w:val="-3"/>
        </w:rPr>
        <w:t>Prepares formal, and informal bid specifications; determines vendors to be solicited; invites bids from vendors</w:t>
      </w:r>
      <w:r w:rsidRPr="00D30030">
        <w:rPr>
          <w:rFonts w:eastAsia="Times New Roman" w:cstheme="minorHAnsi"/>
          <w:spacing w:val="-3"/>
          <w:sz w:val="24"/>
          <w:szCs w:val="24"/>
        </w:rPr>
        <w:t>.</w:t>
      </w:r>
    </w:p>
    <w:p w14:paraId="6C296800" w14:textId="77777777" w:rsidR="009C42D2" w:rsidRPr="0085556C" w:rsidRDefault="009C42D2" w:rsidP="009C42D2">
      <w:pPr>
        <w:pStyle w:val="ListParagraph"/>
        <w:numPr>
          <w:ilvl w:val="0"/>
          <w:numId w:val="23"/>
        </w:numPr>
        <w:spacing w:after="0"/>
        <w:ind w:left="900" w:hanging="180"/>
        <w:jc w:val="both"/>
        <w:rPr>
          <w:rFonts w:ascii="Calibri" w:hAnsi="Calibri" w:cs="Calibri"/>
          <w:sz w:val="24"/>
          <w:szCs w:val="24"/>
        </w:rPr>
      </w:pPr>
      <w:r>
        <w:t xml:space="preserve">Write contracts, agreements and technical requests; review and revise scope of work, specifications and contracts; review contracts for conformity to requirements; negotiate specific contract issues as necessary; communicate and coordinate with internal and external clients; assure effective contract execution; monitor purchasing documents for accuracy, completeness, and compliance with Federal, state, and PRHA policies and practices. </w:t>
      </w:r>
    </w:p>
    <w:p w14:paraId="0B87BC5E" w14:textId="77777777" w:rsidR="009C42D2" w:rsidRPr="0085556C" w:rsidRDefault="009C42D2" w:rsidP="009C42D2">
      <w:pPr>
        <w:pStyle w:val="ListParagraph"/>
        <w:numPr>
          <w:ilvl w:val="0"/>
          <w:numId w:val="23"/>
        </w:numPr>
        <w:spacing w:after="0"/>
        <w:ind w:left="900" w:hanging="180"/>
        <w:jc w:val="both"/>
        <w:rPr>
          <w:rFonts w:cstheme="minorHAnsi"/>
          <w:sz w:val="24"/>
          <w:szCs w:val="24"/>
        </w:rPr>
      </w:pPr>
      <w:r>
        <w:rPr>
          <w:rFonts w:cstheme="minorHAnsi"/>
        </w:rPr>
        <w:t>Review and verify</w:t>
      </w:r>
      <w:r w:rsidRPr="0085556C">
        <w:rPr>
          <w:rFonts w:cstheme="minorHAnsi"/>
        </w:rPr>
        <w:t xml:space="preserve"> funding sources for contracts</w:t>
      </w:r>
      <w:r>
        <w:rPr>
          <w:rFonts w:cstheme="minorHAnsi"/>
        </w:rPr>
        <w:t xml:space="preserve"> </w:t>
      </w:r>
      <w:r w:rsidRPr="0085556C">
        <w:rPr>
          <w:rFonts w:cstheme="minorHAnsi"/>
        </w:rPr>
        <w:t>are consistent with funding source policies and regulations</w:t>
      </w:r>
    </w:p>
    <w:p w14:paraId="4BBD117C" w14:textId="77777777" w:rsidR="00AC0CB4" w:rsidRPr="00AC0CB4" w:rsidRDefault="00AC0CB4" w:rsidP="00AC0CB4">
      <w:pPr>
        <w:pStyle w:val="ListParagraph"/>
        <w:numPr>
          <w:ilvl w:val="0"/>
          <w:numId w:val="23"/>
        </w:numPr>
        <w:spacing w:after="0" w:line="240" w:lineRule="auto"/>
        <w:ind w:left="900"/>
        <w:jc w:val="both"/>
        <w:rPr>
          <w:rFonts w:cstheme="minorHAnsi"/>
        </w:rPr>
      </w:pPr>
      <w:r w:rsidRPr="00AC0CB4">
        <w:rPr>
          <w:rFonts w:cstheme="minorHAnsi"/>
        </w:rPr>
        <w:t xml:space="preserve">Gather documentation required for contract execution; track the course and deadlines of contracts; establish and maintain complex files related to contracts; process contracts through the approval process; resolve issues as needed. </w:t>
      </w:r>
    </w:p>
    <w:p w14:paraId="7598A6D8" w14:textId="77777777" w:rsidR="009C42D2" w:rsidRDefault="009C42D2" w:rsidP="00AC0CB4">
      <w:pPr>
        <w:pStyle w:val="ListParagraph"/>
        <w:ind w:left="900"/>
        <w:jc w:val="both"/>
      </w:pPr>
      <w:r>
        <w:t>Ensure all procurement purchases are reviewed and approved by the Executive Director, in accordance with funding sources and budgetary procedures.</w:t>
      </w:r>
    </w:p>
    <w:p w14:paraId="7C45AE77" w14:textId="77777777" w:rsidR="009C42D2" w:rsidRDefault="009C42D2" w:rsidP="009C42D2">
      <w:pPr>
        <w:pStyle w:val="ListParagraph"/>
        <w:numPr>
          <w:ilvl w:val="0"/>
          <w:numId w:val="23"/>
        </w:numPr>
        <w:ind w:left="900" w:hanging="180"/>
        <w:jc w:val="both"/>
      </w:pPr>
      <w:r>
        <w:t xml:space="preserve">Gather information for contracts and solicitations, track legal documents, and processes; maintain, and update contract database and legal information; provide technical guidance to </w:t>
      </w:r>
      <w:r>
        <w:lastRenderedPageBreak/>
        <w:t>staff in determining needs, and drafting, reviewing, and revising contracts and specifications; provide information to staff and vendors within scope of authority.</w:t>
      </w:r>
    </w:p>
    <w:p w14:paraId="18431121" w14:textId="77777777" w:rsidR="009C42D2" w:rsidRDefault="009C42D2" w:rsidP="009C42D2">
      <w:pPr>
        <w:pStyle w:val="ListParagraph"/>
        <w:numPr>
          <w:ilvl w:val="1"/>
          <w:numId w:val="23"/>
        </w:numPr>
        <w:ind w:left="900" w:hanging="180"/>
        <w:jc w:val="both"/>
      </w:pPr>
      <w:r>
        <w:t xml:space="preserve">Review communications, coordinate responses, and assure effective communications between all parties; compile data and generate reports. Update and track a variety of electronic and paper files, records, reports, and technical documents; maintain file integrity and confidentiality by adhering to PRHA policies and procedures. </w:t>
      </w:r>
    </w:p>
    <w:p w14:paraId="39D66612" w14:textId="70ACF2D4" w:rsidR="009C42D2" w:rsidRDefault="009C42D2" w:rsidP="009C42D2">
      <w:pPr>
        <w:pStyle w:val="ListParagraph"/>
        <w:numPr>
          <w:ilvl w:val="1"/>
          <w:numId w:val="23"/>
        </w:numPr>
        <w:ind w:left="900" w:hanging="180"/>
        <w:jc w:val="both"/>
      </w:pPr>
      <w:r>
        <w:t xml:space="preserve">Support the relationship between PRHA and the constituent population by demonstrating courteous and cooperative behavior when interacting with clients, visitors, and PRHA staff. </w:t>
      </w:r>
    </w:p>
    <w:p w14:paraId="71168D90" w14:textId="77777777" w:rsidR="009C42D2" w:rsidRDefault="009C42D2" w:rsidP="009C42D2">
      <w:pPr>
        <w:pStyle w:val="ListParagraph"/>
        <w:numPr>
          <w:ilvl w:val="1"/>
          <w:numId w:val="23"/>
        </w:numPr>
        <w:ind w:left="900" w:hanging="180"/>
        <w:jc w:val="both"/>
      </w:pPr>
      <w:r>
        <w:t xml:space="preserve">Prepare and obtain quotes for the purchase of office supplies, equipment, and services; researches availability and specifications for supplies and equipment in accordance with Housing Authority standards. </w:t>
      </w:r>
    </w:p>
    <w:p w14:paraId="55B076E0" w14:textId="2CD99566" w:rsidR="004773B2" w:rsidRPr="009C42D2" w:rsidRDefault="009C42D2" w:rsidP="009C42D2">
      <w:pPr>
        <w:pStyle w:val="ListParagraph"/>
        <w:numPr>
          <w:ilvl w:val="1"/>
          <w:numId w:val="23"/>
        </w:numPr>
        <w:ind w:left="900" w:hanging="180"/>
        <w:jc w:val="both"/>
        <w:rPr>
          <w:rFonts w:ascii="Calibri" w:hAnsi="Calibri" w:cs="Calibri"/>
          <w:sz w:val="24"/>
          <w:szCs w:val="24"/>
        </w:rPr>
      </w:pPr>
      <w:r>
        <w:t>Solicit prospective vendors, consult catalogs, other government agencies, and blanket contracts, interview suppliers to obtain prices and specifications for stock and special-order items; prepare summary documentation as required.</w:t>
      </w:r>
    </w:p>
    <w:p w14:paraId="7A2F585E" w14:textId="4432388E" w:rsidR="00641CD0" w:rsidRDefault="00641CD0" w:rsidP="00641CD0">
      <w:pPr>
        <w:widowControl w:val="0"/>
        <w:tabs>
          <w:tab w:val="left" w:pos="-720"/>
        </w:tabs>
        <w:suppressAutoHyphens/>
        <w:autoSpaceDE w:val="0"/>
        <w:autoSpaceDN w:val="0"/>
        <w:adjustRightInd w:val="0"/>
        <w:spacing w:after="0" w:line="240" w:lineRule="atLeast"/>
        <w:jc w:val="both"/>
        <w:rPr>
          <w:rFonts w:ascii="Arial" w:hAnsi="Arial" w:cs="Arial"/>
          <w:b/>
          <w:bCs/>
          <w:u w:val="single"/>
        </w:rPr>
      </w:pPr>
      <w:r w:rsidRPr="00641CD0">
        <w:rPr>
          <w:rFonts w:ascii="Arial" w:hAnsi="Arial" w:cs="Arial"/>
          <w:b/>
          <w:bCs/>
          <w:u w:val="single"/>
        </w:rPr>
        <w:t>Position Requirements</w:t>
      </w:r>
    </w:p>
    <w:p w14:paraId="35278B29" w14:textId="006FF256" w:rsidR="001533DA" w:rsidRDefault="001533DA" w:rsidP="00941883">
      <w:pPr>
        <w:widowControl w:val="0"/>
        <w:spacing w:after="0" w:line="240" w:lineRule="atLeast"/>
        <w:jc w:val="both"/>
        <w:rPr>
          <w:rFonts w:ascii="Arial Narrow" w:eastAsia="Times New Roman" w:hAnsi="Arial Narrow" w:cs="Arial"/>
          <w:spacing w:val="-3"/>
          <w:sz w:val="24"/>
          <w:szCs w:val="24"/>
        </w:rPr>
      </w:pPr>
    </w:p>
    <w:p w14:paraId="490404E3" w14:textId="34752B34" w:rsidR="006C45FF" w:rsidRPr="006C45FF" w:rsidRDefault="006C45FF" w:rsidP="006C45FF">
      <w:pPr>
        <w:pStyle w:val="ListParagraph"/>
        <w:numPr>
          <w:ilvl w:val="0"/>
          <w:numId w:val="24"/>
        </w:numPr>
        <w:spacing w:after="0" w:line="240" w:lineRule="auto"/>
        <w:jc w:val="both"/>
        <w:rPr>
          <w:rFonts w:cstheme="minorHAnsi"/>
        </w:rPr>
      </w:pPr>
      <w:r w:rsidRPr="006C45FF">
        <w:rPr>
          <w:rFonts w:cstheme="minorHAnsi"/>
        </w:rPr>
        <w:t xml:space="preserve">Possession of the certification as a Certified Public Procurement Buyer (CPPB) or Certified Public Procurement Officer (CPPO) is desirable.  Prefer membership </w:t>
      </w:r>
      <w:r w:rsidR="00FA0FED">
        <w:rPr>
          <w:rFonts w:cstheme="minorHAnsi"/>
        </w:rPr>
        <w:t xml:space="preserve">in the </w:t>
      </w:r>
      <w:r w:rsidRPr="006C45FF">
        <w:rPr>
          <w:rFonts w:cstheme="minorHAnsi"/>
          <w:sz w:val="24"/>
          <w:szCs w:val="24"/>
        </w:rPr>
        <w:t>National Institute of Government Procurement (NIGP) and/or Virginia Contracting Organization (VCO).</w:t>
      </w:r>
    </w:p>
    <w:p w14:paraId="76CD9CC4" w14:textId="5870E318" w:rsidR="006C45FF" w:rsidRDefault="009F5247" w:rsidP="009C42D2">
      <w:pPr>
        <w:pStyle w:val="ListParagraph"/>
        <w:numPr>
          <w:ilvl w:val="0"/>
          <w:numId w:val="24"/>
        </w:numPr>
        <w:jc w:val="both"/>
        <w:rPr>
          <w:rFonts w:ascii="Calibri" w:hAnsi="Calibri" w:cs="Calibri"/>
          <w:sz w:val="24"/>
          <w:szCs w:val="24"/>
        </w:rPr>
      </w:pPr>
      <w:r w:rsidRPr="00E53FCF">
        <w:rPr>
          <w:rFonts w:cstheme="minorHAnsi"/>
        </w:rPr>
        <w:t>Selectee must; (1) possess or have the ability to obtain a valid state issued Driver's License, and maintain licensure for the duration of employment, (2) have a safe driving record.</w:t>
      </w:r>
    </w:p>
    <w:p w14:paraId="4A32F0EF" w14:textId="5B160513" w:rsidR="009C42D2" w:rsidRPr="004203B8" w:rsidRDefault="009C42D2" w:rsidP="009C42D2">
      <w:pPr>
        <w:pStyle w:val="ListParagraph"/>
        <w:numPr>
          <w:ilvl w:val="0"/>
          <w:numId w:val="24"/>
        </w:numPr>
        <w:jc w:val="both"/>
        <w:rPr>
          <w:rFonts w:ascii="Calibri" w:hAnsi="Calibri" w:cs="Calibri"/>
          <w:sz w:val="24"/>
          <w:szCs w:val="24"/>
        </w:rPr>
      </w:pPr>
      <w:r>
        <w:rPr>
          <w:rFonts w:ascii="Calibri" w:hAnsi="Calibri" w:cs="Calibri"/>
          <w:sz w:val="24"/>
          <w:szCs w:val="24"/>
        </w:rPr>
        <w:t>Knowledge of public housing authority procurement processes.</w:t>
      </w:r>
    </w:p>
    <w:p w14:paraId="1F51CB4E" w14:textId="77777777" w:rsidR="009C42D2" w:rsidRPr="001C6EEE" w:rsidRDefault="009C42D2" w:rsidP="009C42D2">
      <w:pPr>
        <w:pStyle w:val="ListParagraph"/>
        <w:numPr>
          <w:ilvl w:val="0"/>
          <w:numId w:val="24"/>
        </w:numPr>
        <w:jc w:val="both"/>
        <w:rPr>
          <w:rFonts w:ascii="Calibri" w:hAnsi="Calibri" w:cs="Calibri"/>
          <w:sz w:val="24"/>
          <w:szCs w:val="24"/>
        </w:rPr>
      </w:pPr>
      <w:r>
        <w:t>Knowledge of general specification standards; generally accepted purchasing principles and techniques; types of materials, supplies, and equipment commonly used in purchasing.</w:t>
      </w:r>
    </w:p>
    <w:p w14:paraId="1FF137F2" w14:textId="77777777" w:rsidR="009C42D2" w:rsidRPr="00B7788E" w:rsidRDefault="009C42D2" w:rsidP="009C42D2">
      <w:pPr>
        <w:pStyle w:val="ListParagraph"/>
        <w:numPr>
          <w:ilvl w:val="0"/>
          <w:numId w:val="24"/>
        </w:numPr>
        <w:jc w:val="both"/>
        <w:rPr>
          <w:rFonts w:ascii="Calibri" w:hAnsi="Calibri" w:cs="Calibri"/>
          <w:sz w:val="24"/>
          <w:szCs w:val="24"/>
        </w:rPr>
      </w:pPr>
      <w:r>
        <w:t>Knowledge of computers and equipment and basic principles and procedures of record keeping and reporting, including weekly status sheets.</w:t>
      </w:r>
    </w:p>
    <w:p w14:paraId="03FBF2C5" w14:textId="77777777" w:rsidR="009C42D2" w:rsidRPr="00B7788E" w:rsidRDefault="009C42D2" w:rsidP="009C42D2">
      <w:pPr>
        <w:pStyle w:val="ListParagraph"/>
        <w:numPr>
          <w:ilvl w:val="0"/>
          <w:numId w:val="24"/>
        </w:numPr>
        <w:jc w:val="both"/>
        <w:rPr>
          <w:rFonts w:ascii="Calibri" w:hAnsi="Calibri" w:cs="Calibri"/>
          <w:sz w:val="24"/>
          <w:szCs w:val="24"/>
        </w:rPr>
      </w:pPr>
      <w:r>
        <w:t xml:space="preserve">Knowledge of purchasing and materials management techniques. </w:t>
      </w:r>
    </w:p>
    <w:p w14:paraId="739D175A" w14:textId="77777777" w:rsidR="009C42D2" w:rsidRPr="00B7788E" w:rsidRDefault="009C42D2" w:rsidP="009C42D2">
      <w:pPr>
        <w:pStyle w:val="ListParagraph"/>
        <w:numPr>
          <w:ilvl w:val="0"/>
          <w:numId w:val="24"/>
        </w:numPr>
        <w:jc w:val="both"/>
        <w:rPr>
          <w:rFonts w:ascii="Calibri" w:hAnsi="Calibri" w:cs="Calibri"/>
          <w:sz w:val="24"/>
          <w:szCs w:val="24"/>
        </w:rPr>
      </w:pPr>
      <w:r>
        <w:t xml:space="preserve">Ability to use a calculator and an adding machine. </w:t>
      </w:r>
    </w:p>
    <w:p w14:paraId="6C95C2D7" w14:textId="77777777" w:rsidR="009C42D2" w:rsidRPr="00B7788E" w:rsidRDefault="009C42D2" w:rsidP="009C42D2">
      <w:pPr>
        <w:pStyle w:val="ListParagraph"/>
        <w:numPr>
          <w:ilvl w:val="0"/>
          <w:numId w:val="24"/>
        </w:numPr>
        <w:jc w:val="both"/>
        <w:rPr>
          <w:rFonts w:ascii="Calibri" w:hAnsi="Calibri" w:cs="Calibri"/>
          <w:sz w:val="24"/>
          <w:szCs w:val="24"/>
        </w:rPr>
      </w:pPr>
      <w:r>
        <w:t xml:space="preserve">Ability to write and orally communicate for effective expression and clarity. </w:t>
      </w:r>
    </w:p>
    <w:p w14:paraId="4860A8B7" w14:textId="77777777" w:rsidR="009C42D2" w:rsidRPr="00B7788E" w:rsidRDefault="009C42D2" w:rsidP="009C42D2">
      <w:pPr>
        <w:pStyle w:val="ListParagraph"/>
        <w:numPr>
          <w:ilvl w:val="0"/>
          <w:numId w:val="24"/>
        </w:numPr>
        <w:jc w:val="both"/>
        <w:rPr>
          <w:rFonts w:ascii="Calibri" w:hAnsi="Calibri" w:cs="Calibri"/>
          <w:sz w:val="24"/>
          <w:szCs w:val="24"/>
        </w:rPr>
      </w:pPr>
      <w:r>
        <w:t xml:space="preserve">Ability to communicate effectively over telephone, fax, and other methods. </w:t>
      </w:r>
    </w:p>
    <w:p w14:paraId="789CF270" w14:textId="55EB53D6" w:rsidR="00E23DA0" w:rsidRPr="009C42D2" w:rsidRDefault="009C42D2" w:rsidP="009C42D2">
      <w:pPr>
        <w:pStyle w:val="ListParagraph"/>
        <w:numPr>
          <w:ilvl w:val="0"/>
          <w:numId w:val="24"/>
        </w:numPr>
        <w:jc w:val="both"/>
        <w:rPr>
          <w:rFonts w:cstheme="minorHAnsi"/>
          <w:sz w:val="24"/>
          <w:szCs w:val="24"/>
        </w:rPr>
      </w:pPr>
      <w:r>
        <w:t xml:space="preserve">Ability to take ownership of assigned tasks and follow through to completion, keeping all parties informed of any </w:t>
      </w:r>
      <w:r w:rsidRPr="00E53FCF">
        <w:rPr>
          <w:rFonts w:cstheme="minorHAnsi"/>
        </w:rPr>
        <w:t>required actions.</w:t>
      </w:r>
    </w:p>
    <w:p w14:paraId="77A1085D" w14:textId="721A5E34" w:rsidR="00941883" w:rsidRDefault="00941883" w:rsidP="00941883">
      <w:pPr>
        <w:widowControl w:val="0"/>
        <w:spacing w:after="0" w:line="240" w:lineRule="atLeast"/>
        <w:jc w:val="both"/>
        <w:rPr>
          <w:rFonts w:ascii="Arial" w:hAnsi="Arial" w:cs="Arial"/>
          <w:b/>
          <w:bCs/>
          <w:u w:val="single"/>
        </w:rPr>
      </w:pPr>
      <w:r>
        <w:rPr>
          <w:rFonts w:ascii="Arial" w:hAnsi="Arial" w:cs="Arial"/>
          <w:b/>
          <w:bCs/>
          <w:u w:val="single"/>
        </w:rPr>
        <w:t>Physical Requirements</w:t>
      </w:r>
    </w:p>
    <w:p w14:paraId="25F3FA59" w14:textId="77777777" w:rsidR="007918D8" w:rsidRDefault="007918D8" w:rsidP="00941883">
      <w:pPr>
        <w:widowControl w:val="0"/>
        <w:spacing w:after="0" w:line="240" w:lineRule="atLeast"/>
        <w:jc w:val="both"/>
        <w:rPr>
          <w:rFonts w:ascii="Arial" w:hAnsi="Arial" w:cs="Arial"/>
          <w:b/>
          <w:bCs/>
          <w:u w:val="single"/>
        </w:rPr>
      </w:pPr>
    </w:p>
    <w:p w14:paraId="16364950" w14:textId="77777777" w:rsidR="009C42D2" w:rsidRPr="00760F85" w:rsidRDefault="00004863" w:rsidP="009C42D2">
      <w:pPr>
        <w:pStyle w:val="ListParagraph"/>
        <w:numPr>
          <w:ilvl w:val="2"/>
          <w:numId w:val="25"/>
        </w:numPr>
        <w:tabs>
          <w:tab w:val="left" w:pos="720"/>
        </w:tabs>
        <w:ind w:left="900" w:hanging="180"/>
        <w:jc w:val="both"/>
        <w:rPr>
          <w:rFonts w:cstheme="minorHAnsi"/>
          <w:color w:val="2D2D2D"/>
          <w:shd w:val="clear" w:color="auto" w:fill="FFFFFF"/>
        </w:rPr>
      </w:pPr>
      <w:r>
        <w:rPr>
          <w:rFonts w:ascii="Arial" w:hAnsi="Arial" w:cs="Arial"/>
        </w:rPr>
        <w:t xml:space="preserve"> </w:t>
      </w:r>
      <w:r w:rsidR="009C42D2" w:rsidRPr="00760F85">
        <w:rPr>
          <w:rFonts w:cstheme="minorHAnsi"/>
          <w:color w:val="2D2D2D"/>
          <w:shd w:val="clear" w:color="auto" w:fill="FFFFFF"/>
        </w:rPr>
        <w:t xml:space="preserve">Must have the use of sensory skills in order to effectively communicate and interact with other employees and the public using the telephone and personal contact as normally defined by the ability to see, read, talk, hear, handle or feel objects and controls. </w:t>
      </w:r>
    </w:p>
    <w:p w14:paraId="3BA73D8E" w14:textId="77777777" w:rsidR="009C42D2" w:rsidRPr="00760F85" w:rsidRDefault="009C42D2" w:rsidP="009C42D2">
      <w:pPr>
        <w:pStyle w:val="ListParagraph"/>
        <w:numPr>
          <w:ilvl w:val="2"/>
          <w:numId w:val="25"/>
        </w:numPr>
        <w:tabs>
          <w:tab w:val="left" w:pos="900"/>
          <w:tab w:val="left" w:pos="990"/>
        </w:tabs>
        <w:ind w:left="900" w:hanging="180"/>
        <w:jc w:val="both"/>
        <w:rPr>
          <w:rFonts w:cstheme="minorHAnsi"/>
          <w:color w:val="2D2D2D"/>
          <w:shd w:val="clear" w:color="auto" w:fill="FFFFFF"/>
        </w:rPr>
      </w:pPr>
      <w:r w:rsidRPr="00760F85">
        <w:rPr>
          <w:rFonts w:cstheme="minorHAnsi"/>
          <w:color w:val="2D2D2D"/>
          <w:shd w:val="clear" w:color="auto" w:fill="FFFFFF"/>
        </w:rPr>
        <w:t xml:space="preserve">Frequent sitting, walking, bending, grasping, fingering, repetitive motion, and reaching. </w:t>
      </w:r>
    </w:p>
    <w:p w14:paraId="19F152F8" w14:textId="77777777" w:rsidR="009C42D2" w:rsidRPr="00760F85" w:rsidRDefault="009C42D2" w:rsidP="009C42D2">
      <w:pPr>
        <w:pStyle w:val="ListParagraph"/>
        <w:numPr>
          <w:ilvl w:val="2"/>
          <w:numId w:val="25"/>
        </w:numPr>
        <w:tabs>
          <w:tab w:val="left" w:pos="900"/>
        </w:tabs>
        <w:ind w:left="720" w:firstLine="0"/>
        <w:jc w:val="both"/>
        <w:rPr>
          <w:rFonts w:cstheme="minorHAnsi"/>
          <w:b/>
          <w:bCs/>
          <w:sz w:val="24"/>
          <w:szCs w:val="24"/>
        </w:rPr>
      </w:pPr>
      <w:r w:rsidRPr="00760F85">
        <w:rPr>
          <w:rFonts w:cstheme="minorHAnsi"/>
          <w:color w:val="2D2D2D"/>
          <w:shd w:val="clear" w:color="auto" w:fill="FFFFFF"/>
        </w:rPr>
        <w:t xml:space="preserve">Occasional standing, stooping, and crouching. Ability to lift up to 20 pounds occasionally.   </w:t>
      </w:r>
    </w:p>
    <w:p w14:paraId="5A08BA86" w14:textId="77777777" w:rsidR="009C42D2" w:rsidRDefault="009C42D2" w:rsidP="009C42D2">
      <w:pPr>
        <w:pStyle w:val="ListParagraph"/>
        <w:tabs>
          <w:tab w:val="left" w:pos="900"/>
        </w:tabs>
        <w:jc w:val="both"/>
        <w:rPr>
          <w:rFonts w:ascii="Noto Sans" w:hAnsi="Noto Sans" w:cs="Noto Sans"/>
          <w:color w:val="2D2D2D"/>
          <w:shd w:val="clear" w:color="auto" w:fill="FFFFFF"/>
        </w:rPr>
      </w:pPr>
    </w:p>
    <w:p w14:paraId="586F14AF" w14:textId="15F0A121" w:rsidR="00641CD0" w:rsidRPr="009C42D2" w:rsidRDefault="009C42D2" w:rsidP="009C42D2">
      <w:pPr>
        <w:pStyle w:val="ListParagraph"/>
        <w:tabs>
          <w:tab w:val="left" w:pos="900"/>
        </w:tabs>
        <w:jc w:val="both"/>
        <w:rPr>
          <w:rFonts w:ascii="Calibri" w:hAnsi="Calibri" w:cs="Calibri"/>
          <w:b/>
          <w:bCs/>
          <w:sz w:val="24"/>
          <w:szCs w:val="24"/>
        </w:rPr>
      </w:pPr>
      <w:r w:rsidRPr="00184687">
        <w:rPr>
          <w:rFonts w:ascii="Noto Sans" w:hAnsi="Noto Sans" w:cs="Noto Sans"/>
          <w:color w:val="2D2D2D"/>
          <w:shd w:val="clear" w:color="auto" w:fill="FFFFFF"/>
        </w:rPr>
        <w:lastRenderedPageBreak/>
        <w:t>Reasonable accommodations may be made to enable individuals with disabilities to perform the essential tasks.</w:t>
      </w:r>
    </w:p>
    <w:p w14:paraId="254E8A53" w14:textId="0B37C13B" w:rsidR="00641CD0" w:rsidRDefault="00641CD0" w:rsidP="00641CD0">
      <w:pPr>
        <w:pStyle w:val="BodyText"/>
        <w:widowControl w:val="0"/>
        <w:tabs>
          <w:tab w:val="left" w:pos="-720"/>
        </w:tabs>
        <w:suppressAutoHyphens/>
        <w:autoSpaceDE w:val="0"/>
        <w:autoSpaceDN w:val="0"/>
        <w:adjustRightInd w:val="0"/>
        <w:spacing w:line="240" w:lineRule="atLeast"/>
        <w:rPr>
          <w:rFonts w:ascii="Arial" w:hAnsi="Arial" w:cs="Arial"/>
          <w:b/>
          <w:bCs/>
          <w:sz w:val="22"/>
          <w:szCs w:val="22"/>
          <w:u w:val="single"/>
        </w:rPr>
      </w:pPr>
      <w:r>
        <w:rPr>
          <w:rFonts w:ascii="Arial" w:hAnsi="Arial" w:cs="Arial"/>
          <w:b/>
          <w:bCs/>
          <w:sz w:val="22"/>
          <w:szCs w:val="22"/>
          <w:u w:val="single"/>
        </w:rPr>
        <w:t>Experience and Training</w:t>
      </w:r>
    </w:p>
    <w:p w14:paraId="036C8ACC" w14:textId="73684212" w:rsidR="007F416F" w:rsidRPr="003829E3" w:rsidRDefault="007D3A7D" w:rsidP="00757473">
      <w:pPr>
        <w:pStyle w:val="BodyText"/>
        <w:rPr>
          <w:rFonts w:ascii="Arial" w:hAnsi="Arial" w:cs="Arial"/>
          <w:sz w:val="22"/>
          <w:szCs w:val="22"/>
        </w:rPr>
      </w:pPr>
      <w:r w:rsidRPr="00AC1874">
        <w:rPr>
          <w:rFonts w:ascii="Arial" w:hAnsi="Arial" w:cs="Arial"/>
          <w:sz w:val="22"/>
          <w:szCs w:val="22"/>
        </w:rPr>
        <w:t xml:space="preserve">. </w:t>
      </w:r>
      <w:r w:rsidR="00004863">
        <w:rPr>
          <w:rFonts w:ascii="Arial" w:hAnsi="Arial" w:cs="Arial"/>
          <w:sz w:val="22"/>
          <w:szCs w:val="22"/>
        </w:rPr>
        <w:t xml:space="preserve"> </w:t>
      </w:r>
    </w:p>
    <w:p w14:paraId="6B82D51E" w14:textId="07F83E86" w:rsidR="009C42D2" w:rsidRPr="00A91AB3" w:rsidRDefault="00FA0FED" w:rsidP="009C42D2">
      <w:pPr>
        <w:pStyle w:val="ListParagraph"/>
        <w:numPr>
          <w:ilvl w:val="0"/>
          <w:numId w:val="26"/>
        </w:numPr>
        <w:ind w:left="720" w:hanging="180"/>
        <w:jc w:val="both"/>
        <w:rPr>
          <w:rFonts w:cstheme="minorHAnsi"/>
          <w:sz w:val="24"/>
          <w:szCs w:val="24"/>
        </w:rPr>
      </w:pPr>
      <w:r w:rsidRPr="00FA0FED">
        <w:rPr>
          <w:rFonts w:cstheme="minorHAnsi"/>
          <w:sz w:val="24"/>
          <w:szCs w:val="24"/>
        </w:rPr>
        <w:t>Minimum of 3 years</w:t>
      </w:r>
      <w:r w:rsidR="009C42D2" w:rsidRPr="00FA0FED">
        <w:rPr>
          <w:rFonts w:cstheme="minorHAnsi"/>
          <w:sz w:val="24"/>
          <w:szCs w:val="24"/>
        </w:rPr>
        <w:t xml:space="preserve"> </w:t>
      </w:r>
      <w:r w:rsidR="009C42D2" w:rsidRPr="00A91AB3">
        <w:rPr>
          <w:rFonts w:cstheme="minorHAnsi"/>
          <w:sz w:val="24"/>
          <w:szCs w:val="24"/>
        </w:rPr>
        <w:t xml:space="preserve">of experience, in contract management or procurement involving duties such as soliciting, evaluating negotiation and awarding contracts and ensuring compliance with governmental procurement laws, regulations and conditions and an additional four (4) years of professional contract management experience or professional procurement experience. </w:t>
      </w:r>
    </w:p>
    <w:p w14:paraId="1536C0DC" w14:textId="77777777" w:rsidR="009C42D2" w:rsidRPr="00A91AB3" w:rsidRDefault="009C42D2" w:rsidP="009C42D2">
      <w:pPr>
        <w:pStyle w:val="ListParagraph"/>
        <w:numPr>
          <w:ilvl w:val="0"/>
          <w:numId w:val="26"/>
        </w:numPr>
        <w:ind w:left="720" w:hanging="180"/>
        <w:jc w:val="both"/>
        <w:rPr>
          <w:rFonts w:cstheme="minorHAnsi"/>
          <w:sz w:val="24"/>
          <w:szCs w:val="24"/>
        </w:rPr>
      </w:pPr>
      <w:r w:rsidRPr="00A91AB3">
        <w:rPr>
          <w:rFonts w:cstheme="minorHAnsi"/>
          <w:color w:val="2D2D2D"/>
          <w:shd w:val="clear" w:color="auto" w:fill="FFFFFF"/>
        </w:rPr>
        <w:t xml:space="preserve">Experience procuring high-dollar and complex goods and services using both the bid and the RFP process.  </w:t>
      </w:r>
      <w:r w:rsidRPr="00A91AB3">
        <w:rPr>
          <w:rFonts w:cstheme="minorHAnsi"/>
          <w:sz w:val="24"/>
          <w:szCs w:val="24"/>
        </w:rPr>
        <w:t>Preference given to individuals experienced in public housing authority procurement and contract negotiations.</w:t>
      </w:r>
    </w:p>
    <w:p w14:paraId="70916D31" w14:textId="77777777" w:rsidR="009C42D2" w:rsidRDefault="009C42D2" w:rsidP="009C42D2">
      <w:pPr>
        <w:pStyle w:val="ListParagraph"/>
        <w:numPr>
          <w:ilvl w:val="0"/>
          <w:numId w:val="26"/>
        </w:numPr>
        <w:spacing w:after="0" w:line="240" w:lineRule="auto"/>
        <w:ind w:left="734" w:hanging="187"/>
        <w:jc w:val="both"/>
        <w:rPr>
          <w:rFonts w:cstheme="minorHAnsi"/>
          <w:sz w:val="24"/>
          <w:szCs w:val="24"/>
        </w:rPr>
      </w:pPr>
      <w:r w:rsidRPr="00A91AB3">
        <w:rPr>
          <w:rFonts w:cstheme="minorHAnsi"/>
          <w:sz w:val="24"/>
          <w:szCs w:val="24"/>
        </w:rPr>
        <w:t>Bachelor’s degree in math, business, marketing or closely related field.</w:t>
      </w:r>
    </w:p>
    <w:p w14:paraId="1616F6A0" w14:textId="10CF4FCA" w:rsidR="009C42D2" w:rsidRDefault="009C42D2" w:rsidP="009C42D2">
      <w:pPr>
        <w:pStyle w:val="ListParagraph"/>
        <w:spacing w:after="0" w:line="240" w:lineRule="auto"/>
        <w:ind w:left="734" w:firstLine="706"/>
        <w:jc w:val="both"/>
        <w:rPr>
          <w:rFonts w:cstheme="minorHAnsi"/>
          <w:sz w:val="24"/>
          <w:szCs w:val="24"/>
        </w:rPr>
      </w:pPr>
      <w:r w:rsidRPr="00D57AFE">
        <w:rPr>
          <w:rFonts w:cstheme="minorHAnsi"/>
          <w:b/>
          <w:bCs/>
          <w:sz w:val="24"/>
          <w:szCs w:val="24"/>
          <w:u w:val="single"/>
        </w:rPr>
        <w:t>OR:</w:t>
      </w:r>
      <w:r w:rsidRPr="00D57AFE">
        <w:rPr>
          <w:rFonts w:cstheme="minorHAnsi"/>
          <w:sz w:val="24"/>
          <w:szCs w:val="24"/>
        </w:rPr>
        <w:t xml:space="preserve">  Five (5) years equivalent combination of education, training and experience.</w:t>
      </w:r>
    </w:p>
    <w:p w14:paraId="7C34A543" w14:textId="77777777" w:rsidR="006C45FF" w:rsidRDefault="006C45FF" w:rsidP="009C42D2">
      <w:pPr>
        <w:pStyle w:val="ListParagraph"/>
        <w:spacing w:after="0" w:line="240" w:lineRule="auto"/>
        <w:ind w:left="734" w:firstLine="706"/>
        <w:jc w:val="both"/>
        <w:rPr>
          <w:rFonts w:cstheme="minorHAnsi"/>
          <w:sz w:val="24"/>
          <w:szCs w:val="24"/>
        </w:rPr>
      </w:pPr>
    </w:p>
    <w:p w14:paraId="5BA3CD66" w14:textId="2AA26DF5" w:rsidR="006C45FF" w:rsidRDefault="009F5247" w:rsidP="009C42D2">
      <w:pPr>
        <w:pStyle w:val="ListParagraph"/>
        <w:spacing w:after="0" w:line="240" w:lineRule="auto"/>
        <w:ind w:left="734" w:firstLine="706"/>
        <w:jc w:val="both"/>
        <w:rPr>
          <w:rFonts w:cstheme="minorHAnsi"/>
          <w:sz w:val="24"/>
          <w:szCs w:val="24"/>
        </w:rPr>
      </w:pPr>
      <w:r>
        <w:rPr>
          <w:rFonts w:cstheme="minorHAnsi"/>
        </w:rPr>
        <w:t xml:space="preserve"> </w:t>
      </w:r>
    </w:p>
    <w:p w14:paraId="7A25A6CB" w14:textId="77777777" w:rsidR="006C45FF" w:rsidRPr="00D57AFE" w:rsidRDefault="006C45FF" w:rsidP="009C42D2">
      <w:pPr>
        <w:pStyle w:val="ListParagraph"/>
        <w:spacing w:after="0" w:line="240" w:lineRule="auto"/>
        <w:ind w:left="734" w:firstLine="706"/>
        <w:jc w:val="both"/>
        <w:rPr>
          <w:rFonts w:cstheme="minorHAnsi"/>
          <w:sz w:val="24"/>
          <w:szCs w:val="24"/>
        </w:rPr>
      </w:pPr>
    </w:p>
    <w:p w14:paraId="091AAE62" w14:textId="77777777" w:rsidR="00757473" w:rsidRPr="00757473" w:rsidRDefault="00757473" w:rsidP="00757473">
      <w:pPr>
        <w:rPr>
          <w:rFonts w:ascii="Arial" w:hAnsi="Arial" w:cs="Arial"/>
          <w:b/>
          <w:bCs/>
          <w:color w:val="4B4B4B"/>
          <w:sz w:val="21"/>
          <w:szCs w:val="21"/>
          <w:shd w:val="clear" w:color="auto" w:fill="FFFFFF"/>
        </w:rPr>
      </w:pPr>
    </w:p>
    <w:sectPr w:rsidR="00757473" w:rsidRPr="007574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B341" w14:textId="77777777" w:rsidR="00FC3B8E" w:rsidRDefault="00FC3B8E" w:rsidP="00D1337D">
      <w:pPr>
        <w:spacing w:after="0" w:line="240" w:lineRule="auto"/>
      </w:pPr>
      <w:r>
        <w:separator/>
      </w:r>
    </w:p>
  </w:endnote>
  <w:endnote w:type="continuationSeparator" w:id="0">
    <w:p w14:paraId="53998B62" w14:textId="77777777" w:rsidR="00FC3B8E" w:rsidRDefault="00FC3B8E" w:rsidP="00D1337D">
      <w:pPr>
        <w:spacing w:after="0" w:line="240" w:lineRule="auto"/>
      </w:pPr>
      <w:r>
        <w:continuationSeparator/>
      </w:r>
    </w:p>
  </w:endnote>
  <w:endnote w:type="continuationNotice" w:id="1">
    <w:p w14:paraId="41144C88" w14:textId="77777777" w:rsidR="00FC3B8E" w:rsidRDefault="00FC3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w:altName w:val="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ED08" w14:textId="77777777" w:rsidR="00FC3B8E" w:rsidRDefault="00FC3B8E" w:rsidP="00D1337D">
      <w:pPr>
        <w:spacing w:after="0" w:line="240" w:lineRule="auto"/>
      </w:pPr>
      <w:r>
        <w:separator/>
      </w:r>
    </w:p>
  </w:footnote>
  <w:footnote w:type="continuationSeparator" w:id="0">
    <w:p w14:paraId="52D6B372" w14:textId="77777777" w:rsidR="00FC3B8E" w:rsidRDefault="00FC3B8E" w:rsidP="00D1337D">
      <w:pPr>
        <w:spacing w:after="0" w:line="240" w:lineRule="auto"/>
      </w:pPr>
      <w:r>
        <w:continuationSeparator/>
      </w:r>
    </w:p>
  </w:footnote>
  <w:footnote w:type="continuationNotice" w:id="1">
    <w:p w14:paraId="7F4C973D" w14:textId="77777777" w:rsidR="00FC3B8E" w:rsidRDefault="00FC3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BA01" w14:textId="250BDFC9" w:rsidR="00D1337D" w:rsidRDefault="00D1337D" w:rsidP="00D1337D">
    <w:pPr>
      <w:pStyle w:val="Header"/>
      <w:jc w:val="center"/>
    </w:pPr>
    <w:r>
      <w:rPr>
        <w:noProof/>
      </w:rPr>
      <w:drawing>
        <wp:inline distT="0" distB="0" distL="0" distR="0" wp14:anchorId="01EF2B21" wp14:editId="4F563D7F">
          <wp:extent cx="1069848" cy="40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848" cy="402336"/>
                  </a:xfrm>
                  <a:prstGeom prst="rect">
                    <a:avLst/>
                  </a:prstGeom>
                  <a:noFill/>
                  <a:ln>
                    <a:noFill/>
                  </a:ln>
                </pic:spPr>
              </pic:pic>
            </a:graphicData>
          </a:graphic>
        </wp:inline>
      </w:drawing>
    </w:r>
  </w:p>
  <w:p w14:paraId="79259B3B" w14:textId="77777777" w:rsidR="00D1337D" w:rsidRDefault="00D13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52D0"/>
    <w:multiLevelType w:val="hybridMultilevel"/>
    <w:tmpl w:val="7E1C7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126D3"/>
    <w:multiLevelType w:val="hybridMultilevel"/>
    <w:tmpl w:val="68CCDE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12D4E"/>
    <w:multiLevelType w:val="hybridMultilevel"/>
    <w:tmpl w:val="0DF860D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A7B351C"/>
    <w:multiLevelType w:val="hybridMultilevel"/>
    <w:tmpl w:val="851026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157CE"/>
    <w:multiLevelType w:val="multilevel"/>
    <w:tmpl w:val="634C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D5086B"/>
    <w:multiLevelType w:val="hybridMultilevel"/>
    <w:tmpl w:val="122EC77A"/>
    <w:lvl w:ilvl="0" w:tplc="1A908662">
      <w:start w:val="1"/>
      <w:numFmt w:val="bullet"/>
      <w:lvlText w:val=""/>
      <w:lvlJc w:val="left"/>
      <w:pPr>
        <w:ind w:left="1440" w:hanging="360"/>
      </w:pPr>
      <w:rPr>
        <w:rFonts w:ascii="Symbol" w:hAnsi="Symbol" w:hint="default"/>
        <w:sz w:val="24"/>
      </w:rPr>
    </w:lvl>
    <w:lvl w:ilvl="1" w:tplc="1A908662">
      <w:start w:val="1"/>
      <w:numFmt w:val="bullet"/>
      <w:lvlText w:val=""/>
      <w:lvlJc w:val="left"/>
      <w:pPr>
        <w:ind w:left="2160" w:hanging="360"/>
      </w:pPr>
      <w:rPr>
        <w:rFonts w:ascii="Symbol" w:hAnsi="Symbol" w:hint="default"/>
        <w:sz w:val="24"/>
      </w:rPr>
    </w:lvl>
    <w:lvl w:ilvl="2" w:tplc="BCFC907E">
      <w:numFmt w:val="bullet"/>
      <w:lvlText w:val="•"/>
      <w:lvlJc w:val="left"/>
      <w:pPr>
        <w:ind w:left="2880" w:hanging="360"/>
      </w:pPr>
      <w:rPr>
        <w:rFonts w:ascii="Calibri" w:eastAsiaTheme="minorHAnsi" w:hAnsi="Calibri" w:cs="Calibri"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A74CC2"/>
    <w:multiLevelType w:val="hybridMultilevel"/>
    <w:tmpl w:val="5BC89C66"/>
    <w:lvl w:ilvl="0" w:tplc="4636DB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50D2C"/>
    <w:multiLevelType w:val="hybridMultilevel"/>
    <w:tmpl w:val="488A5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9E3B45"/>
    <w:multiLevelType w:val="hybridMultilevel"/>
    <w:tmpl w:val="A30A4A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F26553"/>
    <w:multiLevelType w:val="hybridMultilevel"/>
    <w:tmpl w:val="B8F05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F95CE7"/>
    <w:multiLevelType w:val="hybridMultilevel"/>
    <w:tmpl w:val="928EC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F20D8E"/>
    <w:multiLevelType w:val="hybridMultilevel"/>
    <w:tmpl w:val="7C6E1D4E"/>
    <w:lvl w:ilvl="0" w:tplc="1A908662">
      <w:start w:val="1"/>
      <w:numFmt w:val="bullet"/>
      <w:lvlText w:val=""/>
      <w:lvlJc w:val="left"/>
      <w:pPr>
        <w:ind w:left="1980" w:hanging="360"/>
      </w:pPr>
      <w:rPr>
        <w:rFonts w:ascii="Symbol" w:hAnsi="Symbol" w:hint="default"/>
        <w:sz w:val="24"/>
      </w:rPr>
    </w:lvl>
    <w:lvl w:ilvl="1" w:tplc="04090003" w:tentative="1">
      <w:start w:val="1"/>
      <w:numFmt w:val="bullet"/>
      <w:lvlText w:val="o"/>
      <w:lvlJc w:val="left"/>
      <w:pPr>
        <w:ind w:left="2700" w:hanging="360"/>
      </w:pPr>
      <w:rPr>
        <w:rFonts w:ascii="Courier New" w:hAnsi="Courier New" w:cs="Courier New" w:hint="default"/>
      </w:rPr>
    </w:lvl>
    <w:lvl w:ilvl="2" w:tplc="1A908662">
      <w:start w:val="1"/>
      <w:numFmt w:val="bullet"/>
      <w:lvlText w:val=""/>
      <w:lvlJc w:val="left"/>
      <w:pPr>
        <w:ind w:left="3420" w:hanging="360"/>
      </w:pPr>
      <w:rPr>
        <w:rFonts w:ascii="Symbol" w:hAnsi="Symbol" w:hint="default"/>
        <w:sz w:val="24"/>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D5969B6"/>
    <w:multiLevelType w:val="hybridMultilevel"/>
    <w:tmpl w:val="8244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12600"/>
    <w:multiLevelType w:val="hybridMultilevel"/>
    <w:tmpl w:val="00565C5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3306AB8"/>
    <w:multiLevelType w:val="hybridMultilevel"/>
    <w:tmpl w:val="D5CC77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1970E2"/>
    <w:multiLevelType w:val="hybridMultilevel"/>
    <w:tmpl w:val="DDBAD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01DFB"/>
    <w:multiLevelType w:val="hybridMultilevel"/>
    <w:tmpl w:val="B37C2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071785"/>
    <w:multiLevelType w:val="hybridMultilevel"/>
    <w:tmpl w:val="044ACD60"/>
    <w:lvl w:ilvl="0" w:tplc="7CD8D56A">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8" w15:restartNumberingAfterBreak="0">
    <w:nsid w:val="4BE60628"/>
    <w:multiLevelType w:val="hybridMultilevel"/>
    <w:tmpl w:val="81CC1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5734C3"/>
    <w:multiLevelType w:val="hybridMultilevel"/>
    <w:tmpl w:val="100C06E2"/>
    <w:lvl w:ilvl="0" w:tplc="1A908662">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AA0D84"/>
    <w:multiLevelType w:val="hybridMultilevel"/>
    <w:tmpl w:val="346471EC"/>
    <w:lvl w:ilvl="0" w:tplc="EAC67024">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0810D3"/>
    <w:multiLevelType w:val="hybridMultilevel"/>
    <w:tmpl w:val="4D20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E64FB"/>
    <w:multiLevelType w:val="hybridMultilevel"/>
    <w:tmpl w:val="4C5E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F0C04"/>
    <w:multiLevelType w:val="hybridMultilevel"/>
    <w:tmpl w:val="742A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50C74"/>
    <w:multiLevelType w:val="hybridMultilevel"/>
    <w:tmpl w:val="31227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D77326"/>
    <w:multiLevelType w:val="hybridMultilevel"/>
    <w:tmpl w:val="976EF070"/>
    <w:lvl w:ilvl="0" w:tplc="4636DB74">
      <w:start w:val="1"/>
      <w:numFmt w:val="bullet"/>
      <w:lvlText w:val=""/>
      <w:lvlJc w:val="left"/>
      <w:pPr>
        <w:tabs>
          <w:tab w:val="num" w:pos="450"/>
        </w:tabs>
        <w:ind w:left="450" w:hanging="360"/>
      </w:pPr>
      <w:rPr>
        <w:rFonts w:ascii="Symbol" w:hAnsi="Symbol" w:hint="default"/>
        <w:color w:val="auto"/>
      </w:rPr>
    </w:lvl>
    <w:lvl w:ilvl="1" w:tplc="513E1308">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15:restartNumberingAfterBreak="0">
    <w:nsid w:val="7D242C28"/>
    <w:multiLevelType w:val="hybridMultilevel"/>
    <w:tmpl w:val="05BE8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5"/>
  </w:num>
  <w:num w:numId="4">
    <w:abstractNumId w:val="1"/>
  </w:num>
  <w:num w:numId="5">
    <w:abstractNumId w:val="17"/>
  </w:num>
  <w:num w:numId="6">
    <w:abstractNumId w:val="22"/>
  </w:num>
  <w:num w:numId="7">
    <w:abstractNumId w:val="0"/>
  </w:num>
  <w:num w:numId="8">
    <w:abstractNumId w:val="7"/>
  </w:num>
  <w:num w:numId="9">
    <w:abstractNumId w:val="3"/>
  </w:num>
  <w:num w:numId="10">
    <w:abstractNumId w:val="8"/>
  </w:num>
  <w:num w:numId="11">
    <w:abstractNumId w:val="18"/>
  </w:num>
  <w:num w:numId="12">
    <w:abstractNumId w:val="25"/>
  </w:num>
  <w:num w:numId="13">
    <w:abstractNumId w:val="13"/>
  </w:num>
  <w:num w:numId="14">
    <w:abstractNumId w:val="16"/>
  </w:num>
  <w:num w:numId="15">
    <w:abstractNumId w:val="2"/>
  </w:num>
  <w:num w:numId="16">
    <w:abstractNumId w:val="26"/>
  </w:num>
  <w:num w:numId="17">
    <w:abstractNumId w:val="12"/>
  </w:num>
  <w:num w:numId="18">
    <w:abstractNumId w:val="6"/>
  </w:num>
  <w:num w:numId="19">
    <w:abstractNumId w:val="10"/>
  </w:num>
  <w:num w:numId="20">
    <w:abstractNumId w:val="21"/>
  </w:num>
  <w:num w:numId="21">
    <w:abstractNumId w:val="24"/>
  </w:num>
  <w:num w:numId="22">
    <w:abstractNumId w:val="14"/>
  </w:num>
  <w:num w:numId="23">
    <w:abstractNumId w:val="5"/>
  </w:num>
  <w:num w:numId="24">
    <w:abstractNumId w:val="23"/>
  </w:num>
  <w:num w:numId="25">
    <w:abstractNumId w:val="11"/>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31"/>
    <w:rsid w:val="000013E2"/>
    <w:rsid w:val="000041F7"/>
    <w:rsid w:val="00004863"/>
    <w:rsid w:val="000120F7"/>
    <w:rsid w:val="000242D3"/>
    <w:rsid w:val="000337E9"/>
    <w:rsid w:val="000402FB"/>
    <w:rsid w:val="000967CA"/>
    <w:rsid w:val="000A4827"/>
    <w:rsid w:val="000A77D0"/>
    <w:rsid w:val="000F12C0"/>
    <w:rsid w:val="000F75E5"/>
    <w:rsid w:val="001230EF"/>
    <w:rsid w:val="00134928"/>
    <w:rsid w:val="00144361"/>
    <w:rsid w:val="00146159"/>
    <w:rsid w:val="00152661"/>
    <w:rsid w:val="00152EF2"/>
    <w:rsid w:val="001533DA"/>
    <w:rsid w:val="00154868"/>
    <w:rsid w:val="00161D4F"/>
    <w:rsid w:val="001D5E06"/>
    <w:rsid w:val="001E066B"/>
    <w:rsid w:val="001F12E0"/>
    <w:rsid w:val="001F6DBF"/>
    <w:rsid w:val="002158CB"/>
    <w:rsid w:val="00236C0D"/>
    <w:rsid w:val="00286B9B"/>
    <w:rsid w:val="002C562A"/>
    <w:rsid w:val="002C5A59"/>
    <w:rsid w:val="003036F9"/>
    <w:rsid w:val="003545CF"/>
    <w:rsid w:val="00375237"/>
    <w:rsid w:val="003829E3"/>
    <w:rsid w:val="0038514E"/>
    <w:rsid w:val="003855CE"/>
    <w:rsid w:val="003C6959"/>
    <w:rsid w:val="003E677B"/>
    <w:rsid w:val="003F1697"/>
    <w:rsid w:val="003F6A0C"/>
    <w:rsid w:val="00404583"/>
    <w:rsid w:val="004201A0"/>
    <w:rsid w:val="00420C3C"/>
    <w:rsid w:val="00421B86"/>
    <w:rsid w:val="004240C3"/>
    <w:rsid w:val="004408E2"/>
    <w:rsid w:val="00467238"/>
    <w:rsid w:val="004773B2"/>
    <w:rsid w:val="00485679"/>
    <w:rsid w:val="004E0931"/>
    <w:rsid w:val="004E513B"/>
    <w:rsid w:val="004E67D1"/>
    <w:rsid w:val="00514F4E"/>
    <w:rsid w:val="00524440"/>
    <w:rsid w:val="00543607"/>
    <w:rsid w:val="00546DC0"/>
    <w:rsid w:val="005570F6"/>
    <w:rsid w:val="00595CD1"/>
    <w:rsid w:val="005A03FD"/>
    <w:rsid w:val="005B69C4"/>
    <w:rsid w:val="005D4B36"/>
    <w:rsid w:val="005E6A81"/>
    <w:rsid w:val="005F6016"/>
    <w:rsid w:val="00601070"/>
    <w:rsid w:val="00601DDF"/>
    <w:rsid w:val="006121D8"/>
    <w:rsid w:val="006324FA"/>
    <w:rsid w:val="006358B0"/>
    <w:rsid w:val="00641CD0"/>
    <w:rsid w:val="006776A6"/>
    <w:rsid w:val="006875C9"/>
    <w:rsid w:val="00690366"/>
    <w:rsid w:val="006A3345"/>
    <w:rsid w:val="006C45FF"/>
    <w:rsid w:val="006E4615"/>
    <w:rsid w:val="00706A22"/>
    <w:rsid w:val="007215BD"/>
    <w:rsid w:val="0073153C"/>
    <w:rsid w:val="00757473"/>
    <w:rsid w:val="007727BC"/>
    <w:rsid w:val="00774031"/>
    <w:rsid w:val="00774A50"/>
    <w:rsid w:val="00774B76"/>
    <w:rsid w:val="007900E7"/>
    <w:rsid w:val="007910F9"/>
    <w:rsid w:val="007918D8"/>
    <w:rsid w:val="007D3A7D"/>
    <w:rsid w:val="007F416F"/>
    <w:rsid w:val="00807496"/>
    <w:rsid w:val="00817A1C"/>
    <w:rsid w:val="00834D24"/>
    <w:rsid w:val="0085021D"/>
    <w:rsid w:val="00862E61"/>
    <w:rsid w:val="008632DB"/>
    <w:rsid w:val="00865C32"/>
    <w:rsid w:val="008B446B"/>
    <w:rsid w:val="008D131E"/>
    <w:rsid w:val="008D69AB"/>
    <w:rsid w:val="008E01BD"/>
    <w:rsid w:val="008F4AF1"/>
    <w:rsid w:val="008F6503"/>
    <w:rsid w:val="008F6EB2"/>
    <w:rsid w:val="0093530A"/>
    <w:rsid w:val="00941883"/>
    <w:rsid w:val="00963133"/>
    <w:rsid w:val="00964CB7"/>
    <w:rsid w:val="009B47DD"/>
    <w:rsid w:val="009C42D2"/>
    <w:rsid w:val="009D2441"/>
    <w:rsid w:val="009F5247"/>
    <w:rsid w:val="00A03616"/>
    <w:rsid w:val="00A0530F"/>
    <w:rsid w:val="00A140ED"/>
    <w:rsid w:val="00A3353F"/>
    <w:rsid w:val="00A41297"/>
    <w:rsid w:val="00AB1DE4"/>
    <w:rsid w:val="00AC0CB4"/>
    <w:rsid w:val="00AC1874"/>
    <w:rsid w:val="00AF14C2"/>
    <w:rsid w:val="00AF3658"/>
    <w:rsid w:val="00B1255D"/>
    <w:rsid w:val="00B148A8"/>
    <w:rsid w:val="00B1726E"/>
    <w:rsid w:val="00B20257"/>
    <w:rsid w:val="00B40306"/>
    <w:rsid w:val="00B563E2"/>
    <w:rsid w:val="00B60440"/>
    <w:rsid w:val="00B86A46"/>
    <w:rsid w:val="00B9268F"/>
    <w:rsid w:val="00B946B9"/>
    <w:rsid w:val="00BC16BD"/>
    <w:rsid w:val="00C06744"/>
    <w:rsid w:val="00C10E00"/>
    <w:rsid w:val="00C13689"/>
    <w:rsid w:val="00C56939"/>
    <w:rsid w:val="00CC6F2B"/>
    <w:rsid w:val="00CD788A"/>
    <w:rsid w:val="00CF0B90"/>
    <w:rsid w:val="00D1337D"/>
    <w:rsid w:val="00D30030"/>
    <w:rsid w:val="00D835C5"/>
    <w:rsid w:val="00D92DDB"/>
    <w:rsid w:val="00DA4D71"/>
    <w:rsid w:val="00DB6025"/>
    <w:rsid w:val="00DC01E7"/>
    <w:rsid w:val="00DF5F90"/>
    <w:rsid w:val="00E00E32"/>
    <w:rsid w:val="00E23DA0"/>
    <w:rsid w:val="00E47E5C"/>
    <w:rsid w:val="00E83259"/>
    <w:rsid w:val="00E84B33"/>
    <w:rsid w:val="00E90D53"/>
    <w:rsid w:val="00EA766C"/>
    <w:rsid w:val="00EB5033"/>
    <w:rsid w:val="00ED00F1"/>
    <w:rsid w:val="00ED4C9C"/>
    <w:rsid w:val="00F01B86"/>
    <w:rsid w:val="00F0305F"/>
    <w:rsid w:val="00F053CC"/>
    <w:rsid w:val="00F07FF7"/>
    <w:rsid w:val="00F11C41"/>
    <w:rsid w:val="00F22C40"/>
    <w:rsid w:val="00F2656B"/>
    <w:rsid w:val="00F31DF4"/>
    <w:rsid w:val="00F34FAA"/>
    <w:rsid w:val="00F7509E"/>
    <w:rsid w:val="00F96C66"/>
    <w:rsid w:val="00FA0FED"/>
    <w:rsid w:val="00FC3B8E"/>
    <w:rsid w:val="00FE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5CAC"/>
  <w15:chartTrackingRefBased/>
  <w15:docId w15:val="{C9DDD2DF-4879-4431-8F87-B0C728AE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903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4E0931"/>
  </w:style>
  <w:style w:type="paragraph" w:styleId="NormalWeb">
    <w:name w:val="Normal (Web)"/>
    <w:basedOn w:val="Normal"/>
    <w:uiPriority w:val="99"/>
    <w:unhideWhenUsed/>
    <w:rsid w:val="004E0931"/>
    <w:rPr>
      <w:rFonts w:ascii="Times New Roman" w:hAnsi="Times New Roman" w:cs="Times New Roman"/>
      <w:sz w:val="24"/>
      <w:szCs w:val="24"/>
    </w:rPr>
  </w:style>
  <w:style w:type="paragraph" w:styleId="BodyText">
    <w:name w:val="Body Text"/>
    <w:basedOn w:val="Normal"/>
    <w:link w:val="BodyTextChar"/>
    <w:semiHidden/>
    <w:rsid w:val="0075747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57473"/>
    <w:rPr>
      <w:rFonts w:ascii="Times New Roman" w:eastAsia="Times New Roman" w:hAnsi="Times New Roman" w:cs="Times New Roman"/>
      <w:sz w:val="24"/>
      <w:szCs w:val="20"/>
    </w:rPr>
  </w:style>
  <w:style w:type="paragraph" w:styleId="ListParagraph">
    <w:name w:val="List Paragraph"/>
    <w:basedOn w:val="Normal"/>
    <w:uiPriority w:val="34"/>
    <w:qFormat/>
    <w:rsid w:val="007F416F"/>
    <w:pPr>
      <w:ind w:left="720"/>
      <w:contextualSpacing/>
    </w:pPr>
  </w:style>
  <w:style w:type="paragraph" w:styleId="BodyText2">
    <w:name w:val="Body Text 2"/>
    <w:basedOn w:val="Normal"/>
    <w:link w:val="BodyText2Char"/>
    <w:uiPriority w:val="99"/>
    <w:semiHidden/>
    <w:unhideWhenUsed/>
    <w:rsid w:val="00641CD0"/>
    <w:pPr>
      <w:spacing w:after="120" w:line="480" w:lineRule="auto"/>
    </w:pPr>
  </w:style>
  <w:style w:type="character" w:customStyle="1" w:styleId="BodyText2Char">
    <w:name w:val="Body Text 2 Char"/>
    <w:basedOn w:val="DefaultParagraphFont"/>
    <w:link w:val="BodyText2"/>
    <w:uiPriority w:val="99"/>
    <w:semiHidden/>
    <w:rsid w:val="00641CD0"/>
  </w:style>
  <w:style w:type="paragraph" w:styleId="Header">
    <w:name w:val="header"/>
    <w:basedOn w:val="Normal"/>
    <w:link w:val="HeaderChar"/>
    <w:uiPriority w:val="99"/>
    <w:unhideWhenUsed/>
    <w:rsid w:val="00D13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37D"/>
  </w:style>
  <w:style w:type="paragraph" w:styleId="Footer">
    <w:name w:val="footer"/>
    <w:basedOn w:val="Normal"/>
    <w:link w:val="FooterChar"/>
    <w:uiPriority w:val="99"/>
    <w:unhideWhenUsed/>
    <w:rsid w:val="00D13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37D"/>
  </w:style>
  <w:style w:type="character" w:customStyle="1" w:styleId="Heading3Char">
    <w:name w:val="Heading 3 Char"/>
    <w:basedOn w:val="DefaultParagraphFont"/>
    <w:link w:val="Heading3"/>
    <w:uiPriority w:val="9"/>
    <w:semiHidden/>
    <w:rsid w:val="0069036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Jerold Dye</dc:creator>
  <cp:keywords/>
  <dc:description/>
  <cp:lastModifiedBy>Jerold Dye</cp:lastModifiedBy>
  <cp:revision>18</cp:revision>
  <cp:lastPrinted>2023-08-09T18:11:00Z</cp:lastPrinted>
  <dcterms:created xsi:type="dcterms:W3CDTF">2024-01-17T20:09:00Z</dcterms:created>
  <dcterms:modified xsi:type="dcterms:W3CDTF">2024-01-19T13:30:00Z</dcterms:modified>
</cp:coreProperties>
</file>